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48" w:rsidRDefault="000A2B48" w:rsidP="000A2B4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0A2B48" w:rsidRDefault="000A2B48" w:rsidP="000A2B48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0A2B48" w:rsidRDefault="000A2B48" w:rsidP="000A2B48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P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  <w:bookmarkStart w:id="0" w:name="_GoBack"/>
      <w:bookmarkEnd w:id="0"/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237231" w:rsidRP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ПО </w:t>
      </w:r>
      <w:r w:rsidR="00A519C1">
        <w:rPr>
          <w:rFonts w:ascii="inherit" w:hAnsi="inherit"/>
          <w:color w:val="94482C"/>
          <w:sz w:val="39"/>
          <w:szCs w:val="39"/>
        </w:rPr>
        <w:t>хим</w:t>
      </w:r>
      <w:r w:rsidR="00E64EBC">
        <w:rPr>
          <w:rFonts w:ascii="inherit" w:hAnsi="inherit"/>
          <w:color w:val="94482C"/>
          <w:sz w:val="39"/>
          <w:szCs w:val="39"/>
        </w:rPr>
        <w:t>ии</w:t>
      </w:r>
    </w:p>
    <w:p w:rsidR="00252798" w:rsidRPr="00252798" w:rsidRDefault="00A519C1" w:rsidP="0025279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252798" w:rsidRPr="00252798">
        <w:rPr>
          <w:b/>
          <w:szCs w:val="28"/>
        </w:rPr>
        <w:t>-9 КЛАССЫ (ФГОС ООО)</w:t>
      </w:r>
    </w:p>
    <w:p w:rsidR="00A519C1" w:rsidRDefault="00A519C1" w:rsidP="00A519C1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рганизаций / Н.  Н. 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Гара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 — М.: Просвещение</w:t>
      </w:r>
    </w:p>
    <w:p w:rsidR="00A519C1" w:rsidRDefault="00A519C1" w:rsidP="00A519C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УЧЕБНО-МЕТОДИЧЕСКИЙ КОМПЛЕКС (УМК)</w:t>
      </w:r>
    </w:p>
    <w:p w:rsidR="00A519C1" w:rsidRDefault="00A519C1" w:rsidP="00A519C1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Рудзитис Г.Е., Фельдман Ф.Г. Химия 8 класс. М.: Просвещение</w:t>
      </w:r>
    </w:p>
    <w:p w:rsidR="00A519C1" w:rsidRDefault="00A519C1" w:rsidP="00A519C1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Рудзитис Г.Е., Фельдман Ф.Г. Химия 9 класс. М.: Просвещение</w:t>
      </w:r>
    </w:p>
    <w:p w:rsidR="00A519C1" w:rsidRDefault="00A519C1" w:rsidP="00A519C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УЧЕБНЫЙ ПЛАН (КОЛИЧЕСТВО ЧАСОВ)</w:t>
      </w:r>
    </w:p>
    <w:p w:rsidR="00A519C1" w:rsidRDefault="00A519C1" w:rsidP="00A519C1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8 класс – 2 часа в неделю, 68 часов в год</w:t>
      </w:r>
    </w:p>
    <w:p w:rsidR="00A519C1" w:rsidRDefault="00A519C1" w:rsidP="00A519C1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9 класс – 2 часа в неделю, 68 часов в год</w:t>
      </w:r>
    </w:p>
    <w:p w:rsidR="00A519C1" w:rsidRDefault="00A519C1" w:rsidP="00A519C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 ЦЕЛИ:</w:t>
      </w:r>
    </w:p>
    <w:p w:rsidR="00A519C1" w:rsidRDefault="00A519C1" w:rsidP="00A519C1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освоение важнейших знаний об основных понятиях и законах химии, химической символике;</w:t>
      </w:r>
    </w:p>
    <w:p w:rsidR="00A519C1" w:rsidRDefault="00A519C1" w:rsidP="00A519C1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519C1" w:rsidRDefault="00A519C1" w:rsidP="00A519C1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519C1" w:rsidRDefault="00A519C1" w:rsidP="00A519C1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A519C1" w:rsidRDefault="00A519C1" w:rsidP="00A519C1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519C1" w:rsidRDefault="00A519C1" w:rsidP="00A519C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ЗАДАЧИ:</w:t>
      </w:r>
    </w:p>
    <w:p w:rsidR="00A519C1" w:rsidRDefault="00A519C1" w:rsidP="00A519C1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A519C1" w:rsidRDefault="00A519C1" w:rsidP="00A519C1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создавать условия для формирования у учащихся предметной и учебно-исследовательской компетентностей:</w:t>
      </w:r>
    </w:p>
    <w:p w:rsidR="00A519C1" w:rsidRDefault="00A519C1" w:rsidP="00A519C1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A519C1" w:rsidRDefault="00A519C1" w:rsidP="00A519C1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несложные химические опыты, вести наблюдения через систему лабораторных, практических работ и экскурсии;</w:t>
      </w:r>
    </w:p>
    <w:p w:rsidR="00A519C1" w:rsidRDefault="00A519C1" w:rsidP="00A519C1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продолжить развивать у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обучающихся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общеучебные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A519C1" w:rsidRDefault="00A519C1" w:rsidP="00A519C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метапредметных</w:t>
      </w:r>
      <w:proofErr w:type="spellEnd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и предметных  результатов.</w:t>
      </w:r>
    </w:p>
    <w:p w:rsidR="00A519C1" w:rsidRDefault="00A519C1" w:rsidP="00A519C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ЛИЧНОСТНЫЕ РЕЗУЛЬТАТЫ</w:t>
      </w:r>
    </w:p>
    <w:p w:rsidR="00A519C1" w:rsidRDefault="00A519C1" w:rsidP="00A519C1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A519C1" w:rsidRDefault="00A519C1" w:rsidP="00A519C1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A519C1" w:rsidRDefault="00A519C1" w:rsidP="00A519C1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A519C1" w:rsidRDefault="00A519C1" w:rsidP="00A519C1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A519C1" w:rsidRDefault="00A519C1" w:rsidP="00A519C1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A519C1" w:rsidRDefault="00A519C1" w:rsidP="00A519C1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A519C1" w:rsidRDefault="00A519C1" w:rsidP="00A519C1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A519C1" w:rsidRDefault="00A519C1" w:rsidP="00A519C1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внеучебной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A519C1" w:rsidRDefault="00A519C1" w:rsidP="00A519C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МЕТАПРЕДМЕТНЫЕ РЕЗУЛЬТАТЫ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литературой, в том числе и на электронных носителях,  соблюдать  нормы  информационной  избирательности, этики.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выполнять познавательные и практические задания,  в  том  числе  проектные.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самостоятельно и аргументированно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A519C1" w:rsidRDefault="00A519C1" w:rsidP="00A519C1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A519C1" w:rsidRDefault="00A519C1" w:rsidP="00A519C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ПРЕДМЕТНЫЕ РЕЗУЛЬТАТЫ</w:t>
      </w:r>
    </w:p>
    <w:p w:rsidR="00A519C1" w:rsidRDefault="00A519C1" w:rsidP="00A519C1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A519C1" w:rsidRDefault="00A519C1" w:rsidP="00A519C1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A519C1" w:rsidRDefault="00A519C1" w:rsidP="00A519C1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A519C1" w:rsidRDefault="00A519C1" w:rsidP="00A519C1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A519C1" w:rsidRDefault="00A519C1" w:rsidP="00A519C1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A519C1" w:rsidRDefault="00A519C1" w:rsidP="00A519C1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A519C1" w:rsidRDefault="00A519C1" w:rsidP="00A519C1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A519C1" w:rsidRDefault="00A519C1" w:rsidP="00A519C1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A519C1" w:rsidRDefault="00A519C1" w:rsidP="00A519C1">
      <w:pPr>
        <w:numPr>
          <w:ilvl w:val="0"/>
          <w:numId w:val="2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A519C1" w:rsidRDefault="00A519C1" w:rsidP="00A519C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ФОРМЫ ТЕКУЩЕГО КОНТРОЛЯ И ПРОМЕЖУТОЧНОЙ АТТЕСТАЦИИ</w:t>
      </w:r>
    </w:p>
    <w:p w:rsidR="00A519C1" w:rsidRDefault="00A519C1" w:rsidP="00A519C1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Для оценки учебных достижений обучающихся используется: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252798" w:rsidRPr="00252798" w:rsidRDefault="00A519C1" w:rsidP="00A519C1">
      <w:pPr>
        <w:numPr>
          <w:ilvl w:val="0"/>
          <w:numId w:val="21"/>
        </w:numPr>
        <w:spacing w:before="100" w:beforeAutospacing="1" w:after="100" w:afterAutospacing="1" w:line="240" w:lineRule="auto"/>
        <w:ind w:left="0" w:right="0"/>
      </w:pPr>
      <w:r w:rsidRPr="00A519C1">
        <w:rPr>
          <w:rFonts w:ascii="inherit" w:hAnsi="inherit" w:cs="Arial"/>
          <w:sz w:val="21"/>
          <w:szCs w:val="21"/>
          <w:bdr w:val="none" w:sz="0" w:space="0" w:color="auto" w:frame="1"/>
        </w:rPr>
        <w:t>Формы контроля: </w:t>
      </w:r>
      <w:r w:rsidRPr="00A519C1">
        <w:rPr>
          <w:rFonts w:ascii="inherit" w:hAnsi="inherit" w:cs="Arial"/>
          <w:color w:val="01314B"/>
          <w:sz w:val="21"/>
          <w:szCs w:val="21"/>
        </w:rPr>
        <w:br/>
      </w:r>
      <w:r w:rsidRPr="00A519C1">
        <w:rPr>
          <w:rFonts w:ascii="inherit" w:hAnsi="inherit" w:cs="Arial"/>
          <w:sz w:val="21"/>
          <w:szCs w:val="21"/>
          <w:bdr w:val="none" w:sz="0" w:space="0" w:color="auto" w:frame="1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sectPr w:rsidR="00252798" w:rsidRPr="00252798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AE9"/>
    <w:multiLevelType w:val="multilevel"/>
    <w:tmpl w:val="DCB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64CC2"/>
    <w:multiLevelType w:val="multilevel"/>
    <w:tmpl w:val="C39C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3509E"/>
    <w:multiLevelType w:val="multilevel"/>
    <w:tmpl w:val="FB8C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223DAC"/>
    <w:multiLevelType w:val="multilevel"/>
    <w:tmpl w:val="3CF4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859FE"/>
    <w:multiLevelType w:val="multilevel"/>
    <w:tmpl w:val="74A6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5420C5"/>
    <w:multiLevelType w:val="multilevel"/>
    <w:tmpl w:val="C7D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6042B"/>
    <w:multiLevelType w:val="multilevel"/>
    <w:tmpl w:val="3FE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6E6C4E"/>
    <w:multiLevelType w:val="multilevel"/>
    <w:tmpl w:val="74A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BA0768"/>
    <w:multiLevelType w:val="multilevel"/>
    <w:tmpl w:val="89F6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B42F7A"/>
    <w:multiLevelType w:val="multilevel"/>
    <w:tmpl w:val="2BB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2E500B"/>
    <w:multiLevelType w:val="multilevel"/>
    <w:tmpl w:val="0EA2A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9208C"/>
    <w:multiLevelType w:val="multilevel"/>
    <w:tmpl w:val="A1F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DE464F"/>
    <w:multiLevelType w:val="multilevel"/>
    <w:tmpl w:val="0090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2C13E8"/>
    <w:multiLevelType w:val="multilevel"/>
    <w:tmpl w:val="A5C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6B1FA8"/>
    <w:multiLevelType w:val="multilevel"/>
    <w:tmpl w:val="5EB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EA597A"/>
    <w:multiLevelType w:val="multilevel"/>
    <w:tmpl w:val="E59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6837D3"/>
    <w:multiLevelType w:val="multilevel"/>
    <w:tmpl w:val="A20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5C77B1"/>
    <w:multiLevelType w:val="multilevel"/>
    <w:tmpl w:val="093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B91FF1"/>
    <w:multiLevelType w:val="multilevel"/>
    <w:tmpl w:val="253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001587"/>
    <w:multiLevelType w:val="multilevel"/>
    <w:tmpl w:val="3A8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B06BA3"/>
    <w:multiLevelType w:val="multilevel"/>
    <w:tmpl w:val="153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8"/>
  </w:num>
  <w:num w:numId="5">
    <w:abstractNumId w:val="1"/>
  </w:num>
  <w:num w:numId="6">
    <w:abstractNumId w:val="17"/>
  </w:num>
  <w:num w:numId="7">
    <w:abstractNumId w:val="11"/>
  </w:num>
  <w:num w:numId="8">
    <w:abstractNumId w:val="3"/>
  </w:num>
  <w:num w:numId="9">
    <w:abstractNumId w:val="19"/>
  </w:num>
  <w:num w:numId="10">
    <w:abstractNumId w:val="7"/>
  </w:num>
  <w:num w:numId="11">
    <w:abstractNumId w:val="2"/>
  </w:num>
  <w:num w:numId="12">
    <w:abstractNumId w:val="6"/>
  </w:num>
  <w:num w:numId="13">
    <w:abstractNumId w:val="16"/>
  </w:num>
  <w:num w:numId="14">
    <w:abstractNumId w:val="9"/>
  </w:num>
  <w:num w:numId="15">
    <w:abstractNumId w:val="12"/>
  </w:num>
  <w:num w:numId="16">
    <w:abstractNumId w:val="8"/>
  </w:num>
  <w:num w:numId="17">
    <w:abstractNumId w:val="14"/>
  </w:num>
  <w:num w:numId="18">
    <w:abstractNumId w:val="4"/>
  </w:num>
  <w:num w:numId="19">
    <w:abstractNumId w:val="20"/>
  </w:num>
  <w:num w:numId="20">
    <w:abstractNumId w:val="5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0A2B48"/>
    <w:rsid w:val="00124DFA"/>
    <w:rsid w:val="00147DB1"/>
    <w:rsid w:val="001732A0"/>
    <w:rsid w:val="00203F66"/>
    <w:rsid w:val="00237231"/>
    <w:rsid w:val="00252798"/>
    <w:rsid w:val="002C15F2"/>
    <w:rsid w:val="002C360D"/>
    <w:rsid w:val="00326AD0"/>
    <w:rsid w:val="003730E2"/>
    <w:rsid w:val="00403AE1"/>
    <w:rsid w:val="005770D9"/>
    <w:rsid w:val="006A01F1"/>
    <w:rsid w:val="006F590A"/>
    <w:rsid w:val="00743444"/>
    <w:rsid w:val="00761104"/>
    <w:rsid w:val="008926EE"/>
    <w:rsid w:val="008951C4"/>
    <w:rsid w:val="008D2417"/>
    <w:rsid w:val="0098217B"/>
    <w:rsid w:val="00983001"/>
    <w:rsid w:val="00A40FC8"/>
    <w:rsid w:val="00A519C1"/>
    <w:rsid w:val="00AC20A1"/>
    <w:rsid w:val="00AD106B"/>
    <w:rsid w:val="00AD32F4"/>
    <w:rsid w:val="00B06367"/>
    <w:rsid w:val="00C05382"/>
    <w:rsid w:val="00C13792"/>
    <w:rsid w:val="00C24089"/>
    <w:rsid w:val="00C854CF"/>
    <w:rsid w:val="00C96D13"/>
    <w:rsid w:val="00E64EBC"/>
    <w:rsid w:val="00ED0E0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</cp:revision>
  <dcterms:created xsi:type="dcterms:W3CDTF">2020-06-03T09:26:00Z</dcterms:created>
  <dcterms:modified xsi:type="dcterms:W3CDTF">2020-12-08T13:22:00Z</dcterms:modified>
</cp:coreProperties>
</file>